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C5" w:rsidRDefault="009E6682" w:rsidP="00DD59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BookAntiqua-Bold"/>
          <w:b/>
          <w:bCs/>
          <w:shadow/>
          <w:color w:val="17365D" w:themeColor="text2" w:themeShade="BF"/>
          <w:sz w:val="28"/>
          <w:szCs w:val="28"/>
        </w:rPr>
      </w:pPr>
      <w:bookmarkStart w:id="0" w:name="_top"/>
      <w:bookmarkEnd w:id="0"/>
      <w:r w:rsidRPr="009E6682">
        <w:rPr>
          <w:rFonts w:ascii="Arial Narrow" w:hAnsi="Arial Narrow"/>
          <w:b/>
          <w:noProof/>
          <w:color w:val="00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7.4pt;width:79.5pt;height:65.35pt;z-index:251661312" stroked="f">
            <v:fill r:id="rId5" o:title="approved_logo" recolor="t" rotate="t" type="frame"/>
            <v:imagedata gain="69719f"/>
            <v:textbox style="mso-next-textbox:#_x0000_s1027">
              <w:txbxContent>
                <w:p w:rsidR="00C040C5" w:rsidRDefault="00C040C5" w:rsidP="00C040C5"/>
              </w:txbxContent>
            </v:textbox>
            <w10:wrap type="square"/>
          </v:shape>
        </w:pict>
      </w:r>
    </w:p>
    <w:p w:rsidR="00C040C5" w:rsidRPr="003A5F79" w:rsidRDefault="00C040C5" w:rsidP="00C040C5">
      <w:pPr>
        <w:pStyle w:val="Title"/>
        <w:jc w:val="right"/>
        <w:rPr>
          <w:rFonts w:ascii="Arial Narrow" w:hAnsi="Arial Narrow"/>
          <w:b/>
          <w:bCs/>
          <w:color w:val="000000"/>
          <w:sz w:val="40"/>
          <w:szCs w:val="40"/>
        </w:rPr>
      </w:pPr>
      <w:r w:rsidRPr="003A5F79">
        <w:rPr>
          <w:rFonts w:ascii="Arial Narrow" w:hAnsi="Arial Narrow"/>
          <w:b/>
          <w:bCs/>
          <w:color w:val="000000"/>
          <w:sz w:val="40"/>
          <w:szCs w:val="40"/>
        </w:rPr>
        <w:t>THE WEST BENGAL UNIVERSITY OF HEALTH SCIENCES</w:t>
      </w:r>
    </w:p>
    <w:p w:rsidR="00C040C5" w:rsidRPr="00C040C5" w:rsidRDefault="00C040C5" w:rsidP="00C040C5">
      <w:pPr>
        <w:pStyle w:val="Subtitle"/>
        <w:jc w:val="right"/>
        <w:rPr>
          <w:rFonts w:ascii="Cambria" w:hAnsi="Cambria" w:cs="Times New Roman"/>
          <w:b w:val="0"/>
          <w:sz w:val="28"/>
          <w:szCs w:val="28"/>
          <w:lang w:val="sv-SE"/>
        </w:rPr>
      </w:pPr>
      <w:r w:rsidRPr="00C040C5">
        <w:rPr>
          <w:rFonts w:ascii="Cambria" w:hAnsi="Cambria" w:cs="Times New Roman"/>
          <w:b w:val="0"/>
          <w:sz w:val="28"/>
          <w:szCs w:val="28"/>
          <w:lang w:val="sv-SE"/>
        </w:rPr>
        <w:t>DD–36, Salt Lake, Sector–1, Kolkata, W.B, PIN – 700 064</w:t>
      </w:r>
    </w:p>
    <w:p w:rsidR="00C040C5" w:rsidRDefault="00C040C5" w:rsidP="00C040C5">
      <w:pPr>
        <w:spacing w:after="0" w:line="240" w:lineRule="auto"/>
        <w:jc w:val="right"/>
        <w:rPr>
          <w:rFonts w:ascii="Cambria" w:hAnsi="Cambria"/>
          <w:i/>
          <w:sz w:val="20"/>
          <w:szCs w:val="20"/>
        </w:rPr>
      </w:pPr>
      <w:r w:rsidRPr="00B17DA3">
        <w:rPr>
          <w:rFonts w:ascii="Cambria" w:hAnsi="Cambria"/>
          <w:b/>
          <w:i/>
          <w:color w:val="000000"/>
          <w:sz w:val="20"/>
          <w:szCs w:val="20"/>
          <w:u w:val="single"/>
        </w:rPr>
        <w:t>Website</w:t>
      </w:r>
      <w:r w:rsidRPr="00B17DA3">
        <w:rPr>
          <w:rFonts w:ascii="Cambria" w:hAnsi="Cambria"/>
          <w:i/>
          <w:color w:val="000000"/>
          <w:sz w:val="20"/>
          <w:szCs w:val="20"/>
        </w:rPr>
        <w:t xml:space="preserve">: </w:t>
      </w:r>
      <w:hyperlink r:id="rId6" w:history="1">
        <w:r w:rsidRPr="00B17DA3">
          <w:rPr>
            <w:rStyle w:val="Hyperlink"/>
            <w:rFonts w:ascii="Cambria" w:hAnsi="Cambria"/>
            <w:i/>
            <w:color w:val="000000"/>
            <w:sz w:val="20"/>
            <w:szCs w:val="20"/>
          </w:rPr>
          <w:t>http://www.wbuhs.ac.in</w:t>
        </w:r>
      </w:hyperlink>
      <w:r w:rsidRPr="00B17DA3">
        <w:rPr>
          <w:rFonts w:ascii="Cambria" w:hAnsi="Cambria"/>
          <w:i/>
          <w:color w:val="000000"/>
          <w:sz w:val="20"/>
          <w:szCs w:val="20"/>
        </w:rPr>
        <w:t xml:space="preserve">; </w:t>
      </w:r>
      <w:r w:rsidRPr="00B17DA3">
        <w:rPr>
          <w:rFonts w:ascii="Cambria" w:hAnsi="Cambria"/>
          <w:b/>
          <w:i/>
          <w:sz w:val="20"/>
          <w:szCs w:val="20"/>
          <w:u w:val="single"/>
        </w:rPr>
        <w:t>EPBX</w:t>
      </w:r>
      <w:r w:rsidRPr="00B17DA3">
        <w:rPr>
          <w:rFonts w:ascii="Cambria" w:hAnsi="Cambria"/>
          <w:i/>
          <w:sz w:val="20"/>
          <w:szCs w:val="20"/>
        </w:rPr>
        <w:t xml:space="preserve">: (033) 2321 – 3461, (033) 2334 – 6602; </w:t>
      </w:r>
    </w:p>
    <w:p w:rsidR="00C040C5" w:rsidRPr="00B17DA3" w:rsidRDefault="00C040C5" w:rsidP="00C040C5">
      <w:pPr>
        <w:spacing w:after="0" w:line="240" w:lineRule="auto"/>
        <w:jc w:val="right"/>
        <w:rPr>
          <w:rFonts w:ascii="Cambria" w:hAnsi="Cambria"/>
          <w:i/>
          <w:sz w:val="20"/>
          <w:szCs w:val="20"/>
        </w:rPr>
      </w:pPr>
      <w:r w:rsidRPr="00B17DA3">
        <w:rPr>
          <w:rFonts w:ascii="Cambria" w:hAnsi="Cambria"/>
          <w:b/>
          <w:i/>
          <w:sz w:val="20"/>
          <w:szCs w:val="20"/>
          <w:u w:val="single"/>
        </w:rPr>
        <w:t>Fax</w:t>
      </w:r>
      <w:r w:rsidRPr="00B17DA3">
        <w:rPr>
          <w:rFonts w:ascii="Cambria" w:hAnsi="Cambria"/>
          <w:b/>
          <w:i/>
          <w:sz w:val="20"/>
          <w:szCs w:val="20"/>
        </w:rPr>
        <w:t>:</w:t>
      </w:r>
      <w:r w:rsidRPr="00B17DA3">
        <w:rPr>
          <w:rFonts w:ascii="Cambria" w:hAnsi="Cambria"/>
          <w:i/>
          <w:sz w:val="20"/>
          <w:szCs w:val="20"/>
        </w:rPr>
        <w:t xml:space="preserve"> (033)</w:t>
      </w:r>
      <w:r w:rsidRPr="00B17DA3">
        <w:rPr>
          <w:rFonts w:ascii="Cambria" w:hAnsi="Cambria"/>
          <w:b/>
          <w:i/>
          <w:sz w:val="20"/>
          <w:szCs w:val="20"/>
        </w:rPr>
        <w:t xml:space="preserve"> </w:t>
      </w:r>
      <w:r w:rsidRPr="00B17DA3">
        <w:rPr>
          <w:rFonts w:ascii="Cambria" w:hAnsi="Cambria"/>
          <w:i/>
          <w:sz w:val="20"/>
          <w:szCs w:val="20"/>
        </w:rPr>
        <w:t>2358 - 0100</w:t>
      </w:r>
    </w:p>
    <w:p w:rsidR="00C040C5" w:rsidRDefault="009E6682" w:rsidP="00C040C5">
      <w:pPr>
        <w:pStyle w:val="BodyText"/>
        <w:rPr>
          <w:rFonts w:ascii="Arial" w:hAnsi="Arial"/>
          <w:b w:val="0"/>
          <w:i/>
          <w:sz w:val="8"/>
        </w:rPr>
      </w:pPr>
      <w:r w:rsidRPr="009E6682">
        <w:rPr>
          <w:rFonts w:ascii="Arial" w:hAnsi="Arial"/>
          <w:b w:val="0"/>
          <w:i/>
          <w:shadow/>
          <w:noProof/>
          <w:sz w:val="8"/>
        </w:rPr>
        <w:pict>
          <v:line id="_x0000_s1026" style="position:absolute;z-index:251660288" from="-18pt,3.05pt" to="524.25pt,3.05pt" strokeweight="1pt"/>
        </w:pict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  <w:r w:rsidR="00C040C5">
        <w:rPr>
          <w:rFonts w:ascii="Arial" w:hAnsi="Arial"/>
          <w:b w:val="0"/>
          <w:i/>
          <w:sz w:val="8"/>
        </w:rPr>
        <w:tab/>
      </w:r>
    </w:p>
    <w:p w:rsidR="00636BCF" w:rsidRDefault="00636BCF" w:rsidP="00C040C5">
      <w:pPr>
        <w:pStyle w:val="BodyText"/>
        <w:rPr>
          <w:rFonts w:ascii="Arial" w:hAnsi="Arial"/>
          <w:b w:val="0"/>
          <w:i/>
          <w:sz w:val="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245"/>
      </w:tblGrid>
      <w:tr w:rsidR="00636BCF" w:rsidTr="003A5F79">
        <w:trPr>
          <w:jc w:val="center"/>
        </w:trPr>
        <w:tc>
          <w:tcPr>
            <w:tcW w:w="9245" w:type="dxa"/>
          </w:tcPr>
          <w:p w:rsidR="00984325" w:rsidRDefault="00636BCF" w:rsidP="0098432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BookAntiqua-Bold"/>
                <w:bCs/>
                <w:shadow/>
                <w:color w:val="002060"/>
                <w:sz w:val="28"/>
                <w:szCs w:val="28"/>
              </w:rPr>
            </w:pPr>
            <w:r w:rsidRPr="00984325">
              <w:rPr>
                <w:rFonts w:asciiTheme="majorHAnsi" w:hAnsiTheme="majorHAnsi" w:cs="BookAntiqua-Bold"/>
                <w:b/>
                <w:bCs/>
                <w:shadow/>
                <w:color w:val="002060"/>
                <w:sz w:val="28"/>
                <w:szCs w:val="28"/>
                <w:u w:val="single"/>
              </w:rPr>
              <w:t>Procedure</w:t>
            </w:r>
            <w:r w:rsidRPr="00984325">
              <w:rPr>
                <w:rFonts w:asciiTheme="majorHAnsi" w:hAnsiTheme="majorHAnsi" w:cs="BookAntiqua-Bold"/>
                <w:bCs/>
                <w:shadow/>
                <w:color w:val="002060"/>
                <w:sz w:val="28"/>
                <w:szCs w:val="28"/>
                <w:u w:val="single"/>
              </w:rPr>
              <w:t xml:space="preserve"> to apply for</w:t>
            </w:r>
            <w:r w:rsidR="00984325">
              <w:rPr>
                <w:rFonts w:asciiTheme="majorHAnsi" w:hAnsiTheme="majorHAnsi" w:cs="BookAntiqua-Bold"/>
                <w:bCs/>
                <w:shadow/>
                <w:color w:val="002060"/>
                <w:sz w:val="28"/>
                <w:szCs w:val="28"/>
              </w:rPr>
              <w:t xml:space="preserve">: - </w:t>
            </w:r>
            <w:r w:rsidRPr="00BA23D8">
              <w:rPr>
                <w:rFonts w:asciiTheme="majorHAnsi" w:hAnsiTheme="majorHAnsi" w:cs="BookAntiqua-Bold"/>
                <w:bCs/>
                <w:shadow/>
                <w:color w:val="002060"/>
                <w:sz w:val="28"/>
                <w:szCs w:val="28"/>
              </w:rPr>
              <w:t xml:space="preserve"> </w:t>
            </w:r>
          </w:p>
          <w:p w:rsidR="00984325" w:rsidRPr="00984325" w:rsidRDefault="00984325" w:rsidP="0098432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BookAntiqua-Bold"/>
                <w:b/>
                <w:bCs/>
                <w:shadow/>
                <w:color w:val="002060"/>
                <w:sz w:val="28"/>
                <w:szCs w:val="28"/>
              </w:rPr>
            </w:pPr>
            <w:r w:rsidRPr="00984325">
              <w:rPr>
                <w:rFonts w:asciiTheme="majorHAnsi" w:hAnsiTheme="majorHAnsi" w:cs="BookAntiqua-Bold"/>
                <w:b/>
                <w:bCs/>
                <w:shadow/>
                <w:color w:val="002060"/>
                <w:sz w:val="28"/>
                <w:szCs w:val="28"/>
              </w:rPr>
              <w:t xml:space="preserve">Recognition </w:t>
            </w:r>
            <w:r w:rsidR="00636BCF" w:rsidRPr="00984325">
              <w:rPr>
                <w:rFonts w:asciiTheme="majorHAnsi" w:hAnsiTheme="majorHAnsi" w:cs="BookAntiqua-Bold"/>
                <w:b/>
                <w:bCs/>
                <w:shadow/>
                <w:color w:val="002060"/>
                <w:sz w:val="28"/>
                <w:szCs w:val="28"/>
              </w:rPr>
              <w:t>of P</w:t>
            </w:r>
            <w:r w:rsidRPr="00984325">
              <w:rPr>
                <w:rFonts w:asciiTheme="majorHAnsi" w:hAnsiTheme="majorHAnsi" w:cs="BookAntiqua-Bold"/>
                <w:b/>
                <w:bCs/>
                <w:shadow/>
                <w:color w:val="002060"/>
                <w:sz w:val="28"/>
                <w:szCs w:val="28"/>
              </w:rPr>
              <w:t xml:space="preserve">G / PD </w:t>
            </w:r>
            <w:r>
              <w:rPr>
                <w:rFonts w:asciiTheme="majorHAnsi" w:hAnsiTheme="majorHAnsi" w:cs="BookAntiqua-Bold"/>
                <w:b/>
                <w:bCs/>
                <w:shadow/>
                <w:color w:val="002060"/>
                <w:sz w:val="28"/>
                <w:szCs w:val="28"/>
              </w:rPr>
              <w:t xml:space="preserve">qualifications </w:t>
            </w:r>
            <w:r w:rsidRPr="00050E41">
              <w:rPr>
                <w:rFonts w:asciiTheme="majorHAnsi" w:hAnsiTheme="majorHAnsi" w:cs="BookAntiqua-Bold"/>
                <w:bCs/>
                <w:i/>
                <w:shadow/>
                <w:color w:val="002060"/>
                <w:sz w:val="28"/>
                <w:szCs w:val="28"/>
              </w:rPr>
              <w:t>[</w:t>
            </w:r>
            <w:r w:rsidRPr="00050E41">
              <w:rPr>
                <w:rFonts w:asciiTheme="majorHAnsi" w:hAnsiTheme="majorHAnsi" w:cs="BookAntiqua-Bold"/>
                <w:bCs/>
                <w:i/>
                <w:color w:val="002060"/>
                <w:sz w:val="28"/>
                <w:szCs w:val="28"/>
              </w:rPr>
              <w:t>Appendix-A]</w:t>
            </w:r>
          </w:p>
          <w:p w:rsidR="00984325" w:rsidRPr="00050E41" w:rsidRDefault="00984325" w:rsidP="0098432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BookAntiqua-Bold"/>
                <w:b/>
                <w:bCs/>
                <w:i/>
                <w:shadow/>
                <w:color w:val="002060"/>
                <w:sz w:val="28"/>
                <w:szCs w:val="28"/>
              </w:rPr>
            </w:pPr>
            <w:r w:rsidRPr="00984325">
              <w:rPr>
                <w:rFonts w:asciiTheme="majorHAnsi" w:hAnsiTheme="majorHAnsi" w:cs="BookAntiqua-Bold"/>
                <w:b/>
                <w:bCs/>
                <w:shadow/>
                <w:color w:val="002060"/>
                <w:sz w:val="28"/>
                <w:szCs w:val="28"/>
              </w:rPr>
              <w:t xml:space="preserve">Recognition </w:t>
            </w:r>
            <w:r w:rsidR="00636BCF" w:rsidRPr="00984325">
              <w:rPr>
                <w:rFonts w:asciiTheme="majorHAnsi" w:hAnsiTheme="majorHAnsi" w:cs="BookAntiqua-Bold"/>
                <w:b/>
                <w:bCs/>
                <w:shadow/>
                <w:color w:val="002060"/>
                <w:sz w:val="28"/>
                <w:szCs w:val="28"/>
              </w:rPr>
              <w:t xml:space="preserve">against increase of seats </w:t>
            </w:r>
            <w:r w:rsidRPr="00050E41">
              <w:rPr>
                <w:rFonts w:asciiTheme="majorHAnsi" w:hAnsiTheme="majorHAnsi" w:cs="BookAntiqua-Bold"/>
                <w:bCs/>
                <w:i/>
                <w:shadow/>
                <w:color w:val="002060"/>
                <w:sz w:val="28"/>
                <w:szCs w:val="28"/>
              </w:rPr>
              <w:t>[</w:t>
            </w:r>
            <w:r w:rsidRPr="00050E41">
              <w:rPr>
                <w:rFonts w:asciiTheme="majorHAnsi" w:hAnsiTheme="majorHAnsi" w:cs="BookAntiqua-Bold"/>
                <w:bCs/>
                <w:i/>
                <w:color w:val="002060"/>
                <w:sz w:val="28"/>
                <w:szCs w:val="28"/>
              </w:rPr>
              <w:t>Appendix-B]</w:t>
            </w:r>
          </w:p>
          <w:p w:rsidR="00984325" w:rsidRPr="00050E41" w:rsidRDefault="00984325" w:rsidP="0098432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BookAntiqua-Bold"/>
                <w:b/>
                <w:bCs/>
                <w:shadow/>
                <w:color w:val="17365D" w:themeColor="text2" w:themeShade="BF"/>
                <w:sz w:val="28"/>
                <w:szCs w:val="28"/>
              </w:rPr>
            </w:pPr>
            <w:r w:rsidRPr="00984325">
              <w:rPr>
                <w:rFonts w:asciiTheme="majorHAnsi" w:hAnsiTheme="majorHAnsi" w:cs="BookAntiqua-Bold"/>
                <w:b/>
                <w:bCs/>
                <w:shadow/>
                <w:color w:val="002060"/>
                <w:sz w:val="28"/>
                <w:szCs w:val="28"/>
              </w:rPr>
              <w:t xml:space="preserve">Renewal </w:t>
            </w:r>
            <w:r w:rsidR="00636BCF" w:rsidRPr="00984325">
              <w:rPr>
                <w:rFonts w:asciiTheme="majorHAnsi" w:hAnsiTheme="majorHAnsi" w:cs="BookAntiqua-Bold"/>
                <w:b/>
                <w:bCs/>
                <w:shadow/>
                <w:color w:val="002060"/>
                <w:sz w:val="28"/>
                <w:szCs w:val="28"/>
              </w:rPr>
              <w:t>of recognition</w:t>
            </w:r>
            <w:r w:rsidR="00050E41">
              <w:rPr>
                <w:rFonts w:asciiTheme="majorHAnsi" w:hAnsiTheme="majorHAnsi" w:cs="BookAntiqua-Bold"/>
                <w:b/>
                <w:bCs/>
                <w:shadow/>
                <w:color w:val="002060"/>
                <w:sz w:val="28"/>
                <w:szCs w:val="28"/>
              </w:rPr>
              <w:t xml:space="preserve"> </w:t>
            </w:r>
            <w:r w:rsidRPr="00050E41">
              <w:rPr>
                <w:rFonts w:asciiTheme="majorHAnsi" w:hAnsiTheme="majorHAnsi" w:cs="BookAntiqua-Bold"/>
                <w:bCs/>
                <w:i/>
                <w:shadow/>
                <w:color w:val="002060"/>
                <w:sz w:val="28"/>
                <w:szCs w:val="28"/>
              </w:rPr>
              <w:t>[</w:t>
            </w:r>
            <w:r w:rsidRPr="00050E41">
              <w:rPr>
                <w:rFonts w:asciiTheme="majorHAnsi" w:hAnsiTheme="majorHAnsi" w:cs="BookAntiqua-Bold"/>
                <w:bCs/>
                <w:i/>
                <w:color w:val="002060"/>
                <w:sz w:val="28"/>
                <w:szCs w:val="28"/>
              </w:rPr>
              <w:t>Appendix-C]</w:t>
            </w:r>
            <w:r w:rsidRPr="00984325">
              <w:rPr>
                <w:rFonts w:asciiTheme="majorHAnsi" w:hAnsiTheme="majorHAnsi" w:cs="BookAntiqua-Bold"/>
                <w:bCs/>
                <w:color w:val="002060"/>
                <w:sz w:val="28"/>
                <w:szCs w:val="28"/>
              </w:rPr>
              <w:t xml:space="preserve"> regulated by ‘Medical Council of India’, New Delhi</w:t>
            </w:r>
            <w:r w:rsidR="00DC3788">
              <w:rPr>
                <w:rFonts w:asciiTheme="majorHAnsi" w:hAnsiTheme="majorHAnsi" w:cs="BookAntiqua-Bold"/>
                <w:bCs/>
                <w:color w:val="002060"/>
                <w:sz w:val="28"/>
                <w:szCs w:val="28"/>
              </w:rPr>
              <w:t xml:space="preserve">. </w:t>
            </w:r>
          </w:p>
          <w:p w:rsidR="00050E41" w:rsidRPr="003D1683" w:rsidRDefault="00050E41" w:rsidP="00050E41">
            <w:pPr>
              <w:pStyle w:val="ListParagraph"/>
              <w:autoSpaceDE w:val="0"/>
              <w:autoSpaceDN w:val="0"/>
              <w:adjustRightInd w:val="0"/>
              <w:ind w:left="1080"/>
              <w:jc w:val="both"/>
              <w:rPr>
                <w:rFonts w:asciiTheme="majorHAnsi" w:hAnsiTheme="majorHAnsi" w:cs="BookAntiqua-Bold"/>
                <w:b/>
                <w:bCs/>
                <w:shadow/>
                <w:color w:val="17365D" w:themeColor="text2" w:themeShade="BF"/>
                <w:sz w:val="28"/>
                <w:szCs w:val="28"/>
              </w:rPr>
            </w:pPr>
          </w:p>
          <w:p w:rsidR="003A5F79" w:rsidRPr="003A5F79" w:rsidRDefault="00DC3788" w:rsidP="00ED23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BookAntiqua-Bold"/>
                <w:bCs/>
                <w:shadow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BookAntiqua-Bold"/>
                <w:bCs/>
                <w:shadow/>
                <w:color w:val="000000" w:themeColor="text1"/>
                <w:sz w:val="28"/>
                <w:szCs w:val="28"/>
              </w:rPr>
              <w:t>T</w:t>
            </w:r>
            <w:r w:rsidRPr="003D1683">
              <w:rPr>
                <w:rFonts w:asciiTheme="majorHAnsi" w:hAnsiTheme="majorHAnsi" w:cs="BookAntiqua-Bold"/>
                <w:bCs/>
                <w:shadow/>
                <w:color w:val="000000" w:themeColor="text1"/>
                <w:sz w:val="28"/>
                <w:szCs w:val="28"/>
              </w:rPr>
              <w:t xml:space="preserve">he </w:t>
            </w:r>
            <w:r w:rsidR="003D1683" w:rsidRPr="003D1683">
              <w:rPr>
                <w:rFonts w:asciiTheme="majorHAnsi" w:hAnsiTheme="majorHAnsi" w:cs="BookAntiqua-Bold"/>
                <w:bCs/>
                <w:shadow/>
                <w:color w:val="000000" w:themeColor="text1"/>
                <w:sz w:val="28"/>
                <w:szCs w:val="28"/>
              </w:rPr>
              <w:t>institution is directed</w:t>
            </w:r>
            <w:r>
              <w:rPr>
                <w:rFonts w:asciiTheme="majorHAnsi" w:hAnsiTheme="majorHAnsi" w:cs="BookAntiqua-Bold"/>
                <w:bCs/>
                <w:shadow/>
                <w:color w:val="000000" w:themeColor="text1"/>
                <w:sz w:val="28"/>
                <w:szCs w:val="28"/>
              </w:rPr>
              <w:t xml:space="preserve"> to apply / request </w:t>
            </w:r>
            <w:r w:rsidR="003D1683">
              <w:rPr>
                <w:rFonts w:asciiTheme="majorHAnsi" w:hAnsiTheme="majorHAnsi" w:cs="BookAntiqua-Bold"/>
                <w:bCs/>
                <w:shadow/>
                <w:color w:val="000000" w:themeColor="text1"/>
                <w:sz w:val="28"/>
                <w:szCs w:val="28"/>
              </w:rPr>
              <w:t>the affiliating University in the prescribed appendi</w:t>
            </w:r>
            <w:r w:rsidR="00ED2308">
              <w:rPr>
                <w:rFonts w:asciiTheme="majorHAnsi" w:hAnsiTheme="majorHAnsi" w:cs="BookAntiqua-Bold"/>
                <w:bCs/>
                <w:shadow/>
                <w:color w:val="000000" w:themeColor="text1"/>
                <w:sz w:val="28"/>
                <w:szCs w:val="28"/>
              </w:rPr>
              <w:t>c</w:t>
            </w:r>
            <w:r w:rsidR="003D1683">
              <w:rPr>
                <w:rFonts w:asciiTheme="majorHAnsi" w:hAnsiTheme="majorHAnsi" w:cs="BookAntiqua-Bold"/>
                <w:bCs/>
                <w:shadow/>
                <w:color w:val="000000" w:themeColor="text1"/>
                <w:sz w:val="28"/>
                <w:szCs w:val="28"/>
              </w:rPr>
              <w:t xml:space="preserve">es at least 3 months in advance.  </w:t>
            </w:r>
            <w:r w:rsidR="003A5F79" w:rsidRPr="003A5F79">
              <w:rPr>
                <w:rFonts w:asciiTheme="majorHAnsi" w:hAnsiTheme="majorHAnsi" w:cs="BookAntiqua-Bold"/>
                <w:bCs/>
                <w:shadow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A3554" w:rsidRPr="004A3554" w:rsidRDefault="004A3554" w:rsidP="004A35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ookAntiqua-Bold"/>
          <w:bCs/>
          <w:i/>
          <w:shadow/>
          <w:color w:val="000000" w:themeColor="text1"/>
          <w:sz w:val="16"/>
          <w:szCs w:val="16"/>
        </w:rPr>
      </w:pPr>
    </w:p>
    <w:p w:rsidR="00BB0336" w:rsidRDefault="00BB0336" w:rsidP="004A35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ookAntiqua-Bold"/>
          <w:bCs/>
          <w:i/>
          <w:shadow/>
          <w:color w:val="000000" w:themeColor="text1"/>
          <w:sz w:val="28"/>
          <w:szCs w:val="28"/>
        </w:rPr>
      </w:pPr>
    </w:p>
    <w:p w:rsidR="003A5F79" w:rsidRDefault="003A5F79" w:rsidP="004A35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ookAntiqua-Bold"/>
          <w:bCs/>
          <w:i/>
          <w:shadow/>
          <w:color w:val="000000" w:themeColor="text1"/>
          <w:sz w:val="28"/>
          <w:szCs w:val="28"/>
        </w:rPr>
      </w:pPr>
      <w:r w:rsidRPr="004A3554">
        <w:rPr>
          <w:rFonts w:asciiTheme="majorHAnsi" w:hAnsiTheme="majorHAnsi" w:cs="BookAntiqua-Bold"/>
          <w:bCs/>
          <w:i/>
          <w:shadow/>
          <w:color w:val="000000" w:themeColor="text1"/>
          <w:sz w:val="28"/>
          <w:szCs w:val="28"/>
        </w:rPr>
        <w:t xml:space="preserve">For last date of submission to the Ministry of Health </w:t>
      </w:r>
      <w:r w:rsidR="00D76667">
        <w:rPr>
          <w:rFonts w:asciiTheme="majorHAnsi" w:hAnsiTheme="majorHAnsi" w:cs="BookAntiqua-Bold"/>
          <w:bCs/>
          <w:i/>
          <w:shadow/>
          <w:color w:val="000000" w:themeColor="text1"/>
          <w:sz w:val="28"/>
          <w:szCs w:val="28"/>
        </w:rPr>
        <w:t xml:space="preserve">&amp; </w:t>
      </w:r>
      <w:r w:rsidRPr="004A3554">
        <w:rPr>
          <w:rFonts w:asciiTheme="majorHAnsi" w:hAnsiTheme="majorHAnsi" w:cs="BookAntiqua-Bold"/>
          <w:bCs/>
          <w:i/>
          <w:shadow/>
          <w:color w:val="000000" w:themeColor="text1"/>
          <w:sz w:val="28"/>
          <w:szCs w:val="28"/>
        </w:rPr>
        <w:t xml:space="preserve">F.W, </w:t>
      </w:r>
      <w:proofErr w:type="spellStart"/>
      <w:r w:rsidR="00BB0336">
        <w:rPr>
          <w:rFonts w:asciiTheme="majorHAnsi" w:hAnsiTheme="majorHAnsi" w:cs="BookAntiqua-Bold"/>
          <w:bCs/>
          <w:i/>
          <w:shadow/>
          <w:color w:val="000000" w:themeColor="text1"/>
          <w:sz w:val="28"/>
          <w:szCs w:val="28"/>
        </w:rPr>
        <w:t>G</w:t>
      </w:r>
      <w:r w:rsidR="00ED2308">
        <w:rPr>
          <w:rFonts w:asciiTheme="majorHAnsi" w:hAnsiTheme="majorHAnsi" w:cs="BookAntiqua-Bold"/>
          <w:bCs/>
          <w:i/>
          <w:shadow/>
          <w:color w:val="000000" w:themeColor="text1"/>
          <w:sz w:val="28"/>
          <w:szCs w:val="28"/>
        </w:rPr>
        <w:t>o</w:t>
      </w:r>
      <w:r w:rsidR="00BB0336">
        <w:rPr>
          <w:rFonts w:asciiTheme="majorHAnsi" w:hAnsiTheme="majorHAnsi" w:cs="BookAntiqua-Bold"/>
          <w:bCs/>
          <w:i/>
          <w:shadow/>
          <w:color w:val="000000" w:themeColor="text1"/>
          <w:sz w:val="28"/>
          <w:szCs w:val="28"/>
        </w:rPr>
        <w:t>I</w:t>
      </w:r>
      <w:proofErr w:type="spellEnd"/>
      <w:r w:rsidR="00BB0336">
        <w:rPr>
          <w:rFonts w:asciiTheme="majorHAnsi" w:hAnsiTheme="majorHAnsi" w:cs="BookAntiqua-Bold"/>
          <w:bCs/>
          <w:i/>
          <w:shadow/>
          <w:color w:val="000000" w:themeColor="text1"/>
          <w:sz w:val="28"/>
          <w:szCs w:val="28"/>
        </w:rPr>
        <w:t xml:space="preserve"> - </w:t>
      </w:r>
      <w:r w:rsidRPr="004A3554">
        <w:rPr>
          <w:rFonts w:asciiTheme="majorHAnsi" w:hAnsiTheme="majorHAnsi" w:cs="BookAntiqua-Bold"/>
          <w:bCs/>
          <w:i/>
          <w:shadow/>
          <w:color w:val="000000" w:themeColor="text1"/>
          <w:sz w:val="28"/>
          <w:szCs w:val="28"/>
        </w:rPr>
        <w:t>pl. click the link below:</w:t>
      </w:r>
    </w:p>
    <w:p w:rsidR="00FC3D84" w:rsidRDefault="00FC3D84" w:rsidP="00FC3D84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Arial"/>
          <w:bCs w:val="0"/>
          <w:color w:val="002060"/>
          <w:u w:val="single"/>
        </w:rPr>
      </w:pPr>
      <w:hyperlink r:id="rId7" w:history="1">
        <w:proofErr w:type="spellStart"/>
        <w:r w:rsidRPr="00FC3D84">
          <w:rPr>
            <w:rStyle w:val="Hyperlink"/>
            <w:rFonts w:ascii="Baskerville Old Face" w:hAnsi="Baskerville Old Face" w:cs="Arial"/>
            <w:bCs w:val="0"/>
          </w:rPr>
          <w:t>Hon’ble</w:t>
        </w:r>
        <w:proofErr w:type="spellEnd"/>
        <w:r w:rsidRPr="00FC3D84">
          <w:rPr>
            <w:rStyle w:val="Hyperlink"/>
            <w:rFonts w:ascii="Baskerville Old Face" w:hAnsi="Baskerville Old Face" w:cs="Arial"/>
            <w:bCs w:val="0"/>
          </w:rPr>
          <w:t xml:space="preserve"> Supreme Court Order – WP (Civ</w:t>
        </w:r>
        <w:r w:rsidRPr="00FC3D84">
          <w:rPr>
            <w:rStyle w:val="Hyperlink"/>
            <w:rFonts w:ascii="Baskerville Old Face" w:hAnsi="Baskerville Old Face" w:cs="Arial"/>
            <w:bCs w:val="0"/>
          </w:rPr>
          <w:t>i</w:t>
        </w:r>
        <w:r w:rsidRPr="00FC3D84">
          <w:rPr>
            <w:rStyle w:val="Hyperlink"/>
            <w:rFonts w:ascii="Baskerville Old Face" w:hAnsi="Baskerville Old Face" w:cs="Arial"/>
            <w:bCs w:val="0"/>
          </w:rPr>
          <w:t>l) No. 76 of 2015</w:t>
        </w:r>
      </w:hyperlink>
    </w:p>
    <w:p w:rsidR="00FC3D84" w:rsidRPr="00FC3D84" w:rsidRDefault="00FC3D84" w:rsidP="00FC3D84">
      <w:pPr>
        <w:pStyle w:val="Heading3"/>
        <w:shd w:val="clear" w:color="auto" w:fill="FFFFFF"/>
        <w:spacing w:before="0" w:beforeAutospacing="0" w:after="0" w:afterAutospacing="0"/>
        <w:jc w:val="right"/>
        <w:rPr>
          <w:rFonts w:ascii="Baskerville Old Face" w:hAnsi="Baskerville Old Face" w:cs="Arial"/>
          <w:b w:val="0"/>
          <w:bCs w:val="0"/>
          <w:color w:val="002060"/>
        </w:rPr>
      </w:pPr>
      <w:r w:rsidRPr="00FC3D84">
        <w:rPr>
          <w:rFonts w:ascii="Baskerville Old Face" w:hAnsi="Baskerville Old Face" w:cs="Arial"/>
          <w:b w:val="0"/>
          <w:bCs w:val="0"/>
          <w:color w:val="002060"/>
        </w:rPr>
        <w:t>(</w:t>
      </w:r>
      <w:proofErr w:type="gramStart"/>
      <w:r w:rsidRPr="00FC3D84">
        <w:rPr>
          <w:rFonts w:ascii="Baskerville Old Face" w:hAnsi="Baskerville Old Face" w:cs="Arial"/>
          <w:b w:val="0"/>
          <w:bCs w:val="0"/>
          <w:color w:val="002060"/>
        </w:rPr>
        <w:t>press</w:t>
      </w:r>
      <w:proofErr w:type="gramEnd"/>
      <w:r w:rsidRPr="00FC3D84">
        <w:rPr>
          <w:rFonts w:ascii="Baskerville Old Face" w:hAnsi="Baskerville Old Face" w:cs="Arial"/>
          <w:b w:val="0"/>
          <w:bCs w:val="0"/>
          <w:color w:val="002060"/>
        </w:rPr>
        <w:t xml:space="preserve"> </w:t>
      </w:r>
      <w:proofErr w:type="spellStart"/>
      <w:r w:rsidRPr="00FC3D84">
        <w:rPr>
          <w:rFonts w:ascii="Baskerville Old Face" w:hAnsi="Baskerville Old Face" w:cs="Arial"/>
          <w:b w:val="0"/>
          <w:bCs w:val="0"/>
          <w:color w:val="002060"/>
        </w:rPr>
        <w:t>ctrl+click</w:t>
      </w:r>
      <w:proofErr w:type="spellEnd"/>
      <w:r w:rsidRPr="00FC3D84">
        <w:rPr>
          <w:rFonts w:ascii="Baskerville Old Face" w:hAnsi="Baskerville Old Face" w:cs="Arial"/>
          <w:b w:val="0"/>
          <w:bCs w:val="0"/>
          <w:color w:val="002060"/>
        </w:rPr>
        <w:t xml:space="preserve"> to follow </w:t>
      </w:r>
      <w:r w:rsidR="00BB0336">
        <w:rPr>
          <w:rFonts w:ascii="Baskerville Old Face" w:hAnsi="Baskerville Old Face" w:cs="Arial"/>
          <w:b w:val="0"/>
          <w:bCs w:val="0"/>
          <w:color w:val="002060"/>
        </w:rPr>
        <w:t xml:space="preserve">the </w:t>
      </w:r>
      <w:r>
        <w:rPr>
          <w:rFonts w:ascii="Baskerville Old Face" w:hAnsi="Baskerville Old Face" w:cs="Arial"/>
          <w:b w:val="0"/>
          <w:bCs w:val="0"/>
          <w:color w:val="002060"/>
        </w:rPr>
        <w:t>above</w:t>
      </w:r>
      <w:r w:rsidRPr="00FC3D84">
        <w:rPr>
          <w:rFonts w:ascii="Baskerville Old Face" w:hAnsi="Baskerville Old Face" w:cs="Arial"/>
          <w:b w:val="0"/>
          <w:bCs w:val="0"/>
          <w:color w:val="002060"/>
        </w:rPr>
        <w:t xml:space="preserve"> link)</w:t>
      </w:r>
    </w:p>
    <w:p w:rsidR="004A3554" w:rsidRPr="004A3554" w:rsidRDefault="004A3554" w:rsidP="004A35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ookAntiqua-Bold"/>
          <w:bCs/>
          <w:shadow/>
          <w:color w:val="000000" w:themeColor="text1"/>
          <w:sz w:val="6"/>
          <w:szCs w:val="6"/>
        </w:rPr>
      </w:pPr>
    </w:p>
    <w:p w:rsidR="004A3554" w:rsidRPr="003A5F79" w:rsidRDefault="004A3554" w:rsidP="004A35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2E3D47"/>
          <w:sz w:val="14"/>
          <w:szCs w:val="14"/>
          <w:shd w:val="clear" w:color="auto" w:fill="FFFFFF"/>
        </w:rPr>
      </w:pPr>
    </w:p>
    <w:p w:rsidR="00731DEF" w:rsidRDefault="00731DEF" w:rsidP="00DC6BD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2E3D47"/>
          <w:sz w:val="24"/>
          <w:szCs w:val="24"/>
          <w:shd w:val="clear" w:color="auto" w:fill="FFFFFF"/>
        </w:rPr>
      </w:pPr>
    </w:p>
    <w:p w:rsidR="00DC6BD7" w:rsidRDefault="00DC6BD7" w:rsidP="00DC6BD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2E3D47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  <w:r w:rsidR="00DB4E28"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!</w:t>
      </w: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</w:t>
      </w:r>
    </w:p>
    <w:p w:rsidR="005828CB" w:rsidRPr="00BB0336" w:rsidRDefault="00984325" w:rsidP="005828C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hadow/>
          <w:color w:val="1D1B11" w:themeColor="background2" w:themeShade="1A"/>
          <w:sz w:val="28"/>
          <w:szCs w:val="28"/>
        </w:rPr>
      </w:pPr>
      <w:r w:rsidRPr="00BB0336">
        <w:rPr>
          <w:rFonts w:asciiTheme="majorHAnsi" w:hAnsiTheme="majorHAnsi"/>
          <w:b/>
          <w:shadow/>
          <w:color w:val="1D1B11" w:themeColor="background2" w:themeShade="1A"/>
          <w:sz w:val="28"/>
          <w:szCs w:val="28"/>
        </w:rPr>
        <w:t xml:space="preserve">KIND ATTENTION </w:t>
      </w:r>
    </w:p>
    <w:p w:rsidR="00984325" w:rsidRPr="00BB0336" w:rsidRDefault="00984325" w:rsidP="003D168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BookAntiqua-Bold"/>
          <w:b/>
          <w:bCs/>
          <w:color w:val="000000" w:themeColor="text1"/>
          <w:sz w:val="24"/>
          <w:szCs w:val="24"/>
        </w:rPr>
      </w:pPr>
      <w:r w:rsidRPr="00BB0336">
        <w:rPr>
          <w:rFonts w:asciiTheme="majorHAnsi" w:hAnsiTheme="majorHAnsi"/>
          <w:color w:val="000000" w:themeColor="text1"/>
          <w:sz w:val="24"/>
          <w:szCs w:val="24"/>
        </w:rPr>
        <w:t xml:space="preserve">As required by MCI – all Head of the Institutions shall henceforth apply to the Registrar of the affiliating University for the above mentioned purposes in the respective </w:t>
      </w:r>
      <w:r w:rsidR="000F5905">
        <w:rPr>
          <w:rFonts w:asciiTheme="majorHAnsi" w:hAnsiTheme="majorHAnsi"/>
          <w:color w:val="000000" w:themeColor="text1"/>
          <w:sz w:val="24"/>
          <w:szCs w:val="24"/>
        </w:rPr>
        <w:t xml:space="preserve">forms as in </w:t>
      </w:r>
      <w:r w:rsidRPr="00BB0336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Appendi</w:t>
      </w:r>
      <w:r w:rsidR="000F5905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c</w:t>
      </w:r>
      <w:r w:rsidRPr="00BB0336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es –A/B/C as mentioned above</w:t>
      </w:r>
      <w:r w:rsidR="004A3554" w:rsidRPr="00BB0336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 xml:space="preserve">. </w:t>
      </w:r>
      <w:r w:rsidRPr="00BB0336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 xml:space="preserve">  </w:t>
      </w:r>
    </w:p>
    <w:p w:rsidR="00BB0336" w:rsidRPr="00050E41" w:rsidRDefault="00BB0336" w:rsidP="003D168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</w:p>
    <w:p w:rsidR="00984325" w:rsidRPr="003D1683" w:rsidRDefault="00984325" w:rsidP="003D168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BookAntiqua-Bold"/>
          <w:bCs/>
          <w:color w:val="000000" w:themeColor="text1"/>
          <w:sz w:val="24"/>
          <w:szCs w:val="24"/>
        </w:rPr>
      </w:pPr>
      <w:r w:rsidRPr="003D1683">
        <w:rPr>
          <w:rFonts w:asciiTheme="majorHAnsi" w:hAnsiTheme="majorHAnsi"/>
          <w:color w:val="000000" w:themeColor="text1"/>
          <w:sz w:val="24"/>
          <w:szCs w:val="24"/>
        </w:rPr>
        <w:t xml:space="preserve">The above </w:t>
      </w:r>
      <w:r w:rsidRPr="003D1683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Appendi</w:t>
      </w:r>
      <w:r w:rsidR="00ED2308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c</w:t>
      </w:r>
      <w:r w:rsidRPr="003D1683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es are available in the MCI website [</w:t>
      </w:r>
      <w:hyperlink r:id="rId8" w:history="1">
        <w:r w:rsidRPr="004A3554">
          <w:rPr>
            <w:rStyle w:val="Hyperlink"/>
            <w:rFonts w:asciiTheme="majorHAnsi" w:hAnsiTheme="majorHAnsi" w:cs="BookAntiqua-Bold"/>
            <w:bCs/>
            <w:color w:val="000000" w:themeColor="text1"/>
            <w:sz w:val="24"/>
            <w:szCs w:val="24"/>
          </w:rPr>
          <w:t>http://www.mciindia.org</w:t>
        </w:r>
      </w:hyperlink>
      <w:r w:rsidR="003D1683" w:rsidRPr="003D1683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 xml:space="preserve">] as follows: - </w:t>
      </w:r>
      <w:r w:rsidRPr="003D1683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 xml:space="preserve"> </w:t>
      </w:r>
    </w:p>
    <w:p w:rsidR="00984325" w:rsidRPr="00BB0336" w:rsidRDefault="00984325" w:rsidP="00BB03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shadow/>
          <w:color w:val="0070C0"/>
          <w:sz w:val="24"/>
          <w:szCs w:val="24"/>
        </w:rPr>
      </w:pPr>
      <w:r w:rsidRPr="00BB0336">
        <w:rPr>
          <w:rFonts w:asciiTheme="majorHAnsi" w:hAnsiTheme="majorHAnsi" w:cs="BookAntiqua-Bold"/>
          <w:bCs/>
          <w:i/>
          <w:color w:val="000000" w:themeColor="text1"/>
          <w:sz w:val="24"/>
          <w:szCs w:val="24"/>
        </w:rPr>
        <w:t xml:space="preserve">Go </w:t>
      </w:r>
      <w:r w:rsidR="003D1683" w:rsidRPr="00BB0336">
        <w:rPr>
          <w:rFonts w:asciiTheme="majorHAnsi" w:hAnsiTheme="majorHAnsi" w:cs="BookAntiqua-Bold"/>
          <w:bCs/>
          <w:i/>
          <w:color w:val="000000" w:themeColor="text1"/>
          <w:sz w:val="24"/>
          <w:szCs w:val="24"/>
        </w:rPr>
        <w:t xml:space="preserve">to </w:t>
      </w:r>
      <w:r w:rsidR="003D1683" w:rsidRPr="004A3554">
        <w:sym w:font="Wingdings" w:char="F0E8"/>
      </w:r>
      <w:r w:rsidR="003D1683" w:rsidRPr="00BB0336">
        <w:rPr>
          <w:rFonts w:asciiTheme="majorHAnsi" w:hAnsiTheme="majorHAnsi" w:cs="BookAntiqua-Bold"/>
          <w:bCs/>
          <w:i/>
          <w:color w:val="000000" w:themeColor="text1"/>
          <w:sz w:val="24"/>
          <w:szCs w:val="24"/>
        </w:rPr>
        <w:t xml:space="preserve"> ‘</w:t>
      </w:r>
      <w:r w:rsidRPr="00BB0336">
        <w:rPr>
          <w:rFonts w:asciiTheme="majorHAnsi" w:hAnsiTheme="majorHAnsi" w:cs="BookAntiqua-Bold"/>
          <w:bCs/>
          <w:i/>
          <w:color w:val="000000" w:themeColor="text1"/>
          <w:sz w:val="24"/>
          <w:szCs w:val="24"/>
        </w:rPr>
        <w:t>Information Desk</w:t>
      </w:r>
      <w:r w:rsidR="003D1683" w:rsidRPr="00BB0336">
        <w:rPr>
          <w:rFonts w:asciiTheme="majorHAnsi" w:hAnsiTheme="majorHAnsi" w:cs="BookAntiqua-Bold"/>
          <w:bCs/>
          <w:i/>
          <w:color w:val="000000" w:themeColor="text1"/>
          <w:sz w:val="24"/>
          <w:szCs w:val="24"/>
        </w:rPr>
        <w:t>’</w:t>
      </w:r>
      <w:r w:rsidRPr="00BB0336">
        <w:rPr>
          <w:rFonts w:asciiTheme="majorHAnsi" w:hAnsiTheme="majorHAnsi" w:cs="BookAntiqua-Bold"/>
          <w:bCs/>
          <w:i/>
          <w:color w:val="000000" w:themeColor="text1"/>
          <w:sz w:val="24"/>
          <w:szCs w:val="24"/>
        </w:rPr>
        <w:t xml:space="preserve">  </w:t>
      </w:r>
    </w:p>
    <w:p w:rsidR="00984325" w:rsidRPr="00BB0336" w:rsidRDefault="003D1683" w:rsidP="00BB03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shadow/>
          <w:color w:val="0070C0"/>
          <w:sz w:val="24"/>
          <w:szCs w:val="24"/>
        </w:rPr>
      </w:pPr>
      <w:r w:rsidRPr="00BB0336">
        <w:rPr>
          <w:rFonts w:asciiTheme="majorHAnsi" w:hAnsiTheme="majorHAnsi" w:cs="BookAntiqua-Bold"/>
          <w:bCs/>
          <w:i/>
          <w:color w:val="000000" w:themeColor="text1"/>
          <w:sz w:val="24"/>
          <w:szCs w:val="24"/>
        </w:rPr>
        <w:t>‘</w:t>
      </w:r>
      <w:r w:rsidR="00984325" w:rsidRPr="00BB0336">
        <w:rPr>
          <w:rFonts w:asciiTheme="majorHAnsi" w:hAnsiTheme="majorHAnsi" w:cs="BookAntiqua-Bold"/>
          <w:bCs/>
          <w:i/>
          <w:color w:val="000000" w:themeColor="text1"/>
          <w:sz w:val="24"/>
          <w:szCs w:val="24"/>
        </w:rPr>
        <w:t>Download Application Forms</w:t>
      </w:r>
      <w:r w:rsidRPr="00BB0336">
        <w:rPr>
          <w:rFonts w:asciiTheme="majorHAnsi" w:hAnsiTheme="majorHAnsi" w:cs="BookAntiqua-Bold"/>
          <w:bCs/>
          <w:i/>
          <w:color w:val="000000" w:themeColor="text1"/>
          <w:sz w:val="24"/>
          <w:szCs w:val="24"/>
        </w:rPr>
        <w:t>’</w:t>
      </w:r>
    </w:p>
    <w:p w:rsidR="00984325" w:rsidRPr="00BB0336" w:rsidRDefault="003D1683" w:rsidP="00BB03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  <w:r w:rsidRPr="00BB0336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>‘</w:t>
      </w:r>
      <w:r w:rsidR="00984325" w:rsidRPr="00BB0336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>Application for Recognition of PG Qualification</w:t>
      </w:r>
      <w:r w:rsidRPr="00BB0336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>’</w:t>
      </w:r>
      <w:r w:rsidR="00984325" w:rsidRPr="00BB0336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 xml:space="preserve"> (MCI-15)</w:t>
      </w:r>
    </w:p>
    <w:p w:rsidR="003D1683" w:rsidRPr="00BB0336" w:rsidRDefault="003D1683" w:rsidP="00BB03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shadow/>
          <w:color w:val="0070C0"/>
          <w:sz w:val="24"/>
          <w:szCs w:val="24"/>
        </w:rPr>
      </w:pPr>
      <w:r w:rsidRPr="00BB0336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 xml:space="preserve">Download the form(s) and Print </w:t>
      </w:r>
    </w:p>
    <w:p w:rsidR="00050E41" w:rsidRPr="00050E41" w:rsidRDefault="00050E41" w:rsidP="005828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</w:p>
    <w:p w:rsidR="003D1683" w:rsidRPr="003D1683" w:rsidRDefault="003D1683" w:rsidP="005828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D1683">
        <w:rPr>
          <w:rFonts w:asciiTheme="majorHAnsi" w:hAnsiTheme="majorHAnsi"/>
          <w:color w:val="000000" w:themeColor="text1"/>
          <w:sz w:val="24"/>
          <w:szCs w:val="24"/>
        </w:rPr>
        <w:t xml:space="preserve">The same has to be submitted </w:t>
      </w:r>
      <w:r w:rsidR="004A3554">
        <w:rPr>
          <w:rFonts w:asciiTheme="majorHAnsi" w:hAnsiTheme="majorHAnsi"/>
          <w:color w:val="000000" w:themeColor="text1"/>
          <w:sz w:val="24"/>
          <w:szCs w:val="24"/>
        </w:rPr>
        <w:t xml:space="preserve">to the Registrar </w:t>
      </w:r>
      <w:r w:rsidRPr="003D1683">
        <w:rPr>
          <w:rFonts w:asciiTheme="majorHAnsi" w:hAnsiTheme="majorHAnsi"/>
          <w:color w:val="000000" w:themeColor="text1"/>
          <w:sz w:val="24"/>
          <w:szCs w:val="24"/>
        </w:rPr>
        <w:t>within the due date</w:t>
      </w:r>
      <w:r w:rsidR="004A3554">
        <w:rPr>
          <w:rFonts w:asciiTheme="majorHAnsi" w:hAnsiTheme="majorHAnsi"/>
          <w:color w:val="000000" w:themeColor="text1"/>
          <w:sz w:val="24"/>
          <w:szCs w:val="24"/>
        </w:rPr>
        <w:t xml:space="preserve"> along with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D1683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5828CB" w:rsidRPr="00C040C5" w:rsidRDefault="005828CB" w:rsidP="008162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040C5">
        <w:rPr>
          <w:rFonts w:asciiTheme="majorHAnsi" w:hAnsiTheme="majorHAnsi"/>
          <w:color w:val="000000" w:themeColor="text1"/>
          <w:sz w:val="24"/>
          <w:szCs w:val="24"/>
        </w:rPr>
        <w:t>A forwarding letter to the Registrar, WBUHS, Kolkata</w:t>
      </w:r>
    </w:p>
    <w:p w:rsidR="00F866E4" w:rsidRPr="00F866E4" w:rsidRDefault="00AD3DAA" w:rsidP="008162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F866E4">
        <w:rPr>
          <w:rFonts w:asciiTheme="majorHAnsi" w:hAnsiTheme="majorHAnsi"/>
          <w:color w:val="000000" w:themeColor="text1"/>
          <w:sz w:val="24"/>
          <w:szCs w:val="24"/>
        </w:rPr>
        <w:t>A d</w:t>
      </w:r>
      <w:r w:rsidR="00816231" w:rsidRPr="00F866E4">
        <w:rPr>
          <w:rFonts w:asciiTheme="majorHAnsi" w:hAnsiTheme="majorHAnsi"/>
          <w:color w:val="000000" w:themeColor="text1"/>
          <w:sz w:val="24"/>
          <w:szCs w:val="24"/>
        </w:rPr>
        <w:t>uly filled-up o</w:t>
      </w:r>
      <w:r w:rsidR="005828CB" w:rsidRPr="00F866E4">
        <w:rPr>
          <w:rFonts w:asciiTheme="majorHAnsi" w:hAnsiTheme="majorHAnsi"/>
          <w:color w:val="000000" w:themeColor="text1"/>
          <w:sz w:val="24"/>
          <w:szCs w:val="24"/>
        </w:rPr>
        <w:t xml:space="preserve">riginal copy of </w:t>
      </w:r>
      <w:r w:rsidR="005828CB" w:rsidRPr="00F866E4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[</w:t>
      </w:r>
      <w:r w:rsidR="00871051" w:rsidRPr="00F866E4">
        <w:rPr>
          <w:rFonts w:asciiTheme="majorHAnsi" w:hAnsiTheme="majorHAnsi"/>
          <w:color w:val="000000" w:themeColor="text1"/>
          <w:sz w:val="24"/>
          <w:szCs w:val="24"/>
        </w:rPr>
        <w:t xml:space="preserve">appendix </w:t>
      </w:r>
      <w:r w:rsidRPr="00F866E4">
        <w:rPr>
          <w:rFonts w:asciiTheme="majorHAnsi" w:hAnsiTheme="majorHAnsi"/>
          <w:color w:val="000000" w:themeColor="text1"/>
          <w:sz w:val="24"/>
          <w:szCs w:val="24"/>
        </w:rPr>
        <w:t>–</w:t>
      </w:r>
      <w:r w:rsidR="005828CB" w:rsidRPr="00F866E4">
        <w:rPr>
          <w:rFonts w:asciiTheme="majorHAnsi" w:hAnsiTheme="majorHAnsi"/>
          <w:color w:val="000000" w:themeColor="text1"/>
          <w:sz w:val="24"/>
          <w:szCs w:val="24"/>
        </w:rPr>
        <w:t xml:space="preserve"> A</w:t>
      </w:r>
      <w:r w:rsidRPr="00F866E4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/</w:t>
      </w:r>
      <w:r w:rsidR="005828CB" w:rsidRPr="00F866E4">
        <w:rPr>
          <w:rFonts w:asciiTheme="majorHAnsi" w:hAnsiTheme="majorHAnsi"/>
          <w:color w:val="000000" w:themeColor="text1"/>
          <w:sz w:val="24"/>
          <w:szCs w:val="24"/>
        </w:rPr>
        <w:t>B</w:t>
      </w:r>
      <w:r w:rsidR="00C040C5" w:rsidRPr="00F866E4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/</w:t>
      </w:r>
      <w:r w:rsidR="005828CB" w:rsidRPr="00F866E4">
        <w:rPr>
          <w:rFonts w:asciiTheme="majorHAnsi" w:hAnsiTheme="majorHAnsi"/>
          <w:color w:val="000000" w:themeColor="text1"/>
          <w:sz w:val="24"/>
          <w:szCs w:val="24"/>
        </w:rPr>
        <w:t>C</w:t>
      </w:r>
      <w:r w:rsidR="005828CB" w:rsidRPr="00F866E4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]</w:t>
      </w:r>
      <w:r w:rsidRPr="00F866E4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 xml:space="preserve"> of MCI-</w:t>
      </w:r>
      <w:r w:rsidR="00F866E4" w:rsidRPr="00F866E4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 xml:space="preserve"> from </w:t>
      </w:r>
      <w:r w:rsidRPr="00F866E4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15</w:t>
      </w:r>
      <w:r w:rsidR="00F866E4" w:rsidRPr="00F866E4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 xml:space="preserve"> </w:t>
      </w:r>
      <w:r w:rsidR="00F866E4" w:rsidRPr="00F866E4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>[whichever applicable]</w:t>
      </w:r>
      <w:r w:rsidR="00F866E4" w:rsidRPr="00F866E4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 xml:space="preserve">, </w:t>
      </w:r>
      <w:r w:rsidR="00521767" w:rsidRPr="00F866E4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addressed to Registrar</w:t>
      </w:r>
      <w:r w:rsidR="00F866E4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, WBUHS.</w:t>
      </w:r>
      <w:r w:rsidR="00521767" w:rsidRPr="00F866E4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D2308" w:rsidRPr="00C040C5" w:rsidRDefault="00ED2308" w:rsidP="00ED23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A copy of </w:t>
      </w:r>
      <w:proofErr w:type="spellStart"/>
      <w:r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L</w:t>
      </w: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o</w:t>
      </w:r>
      <w:r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(Letter of intent) (</w:t>
      </w: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if, applicable</w:t>
      </w:r>
      <w:r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)</w:t>
      </w:r>
    </w:p>
    <w:p w:rsidR="00ED2308" w:rsidRPr="00C040C5" w:rsidRDefault="00ED2308" w:rsidP="00ED23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A copy of MCI letter for recognition </w:t>
      </w:r>
      <w:r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if, applicable</w:t>
      </w:r>
      <w:r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)</w:t>
      </w:r>
    </w:p>
    <w:p w:rsidR="005828CB" w:rsidRDefault="005828CB" w:rsidP="008162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AD3DA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A copy of </w:t>
      </w:r>
      <w:proofErr w:type="spellStart"/>
      <w:r w:rsidRPr="00AD3DA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L</w:t>
      </w:r>
      <w:r w:rsidR="00800724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o</w:t>
      </w:r>
      <w:r w:rsidRPr="00AD3DA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P</w:t>
      </w:r>
      <w:proofErr w:type="spellEnd"/>
      <w:r w:rsidRPr="00AD3DA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(Letter of permission) (</w:t>
      </w:r>
      <w:r w:rsidR="00385001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if, applicable</w:t>
      </w:r>
      <w:r w:rsidRPr="00AD3DA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)</w:t>
      </w:r>
    </w:p>
    <w:p w:rsidR="005828CB" w:rsidRPr="00C040C5" w:rsidRDefault="00AD3DAA" w:rsidP="008162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5828CB"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Photocopy of D</w:t>
      </w:r>
      <w:r w:rsidR="00AE6A4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emand </w:t>
      </w:r>
      <w:r w:rsidR="005828CB"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D</w:t>
      </w:r>
      <w:r w:rsidR="00AE6A4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raft </w:t>
      </w:r>
      <w:r w:rsidR="00816231"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in favour of S</w:t>
      </w:r>
      <w:r w:rsidR="005828CB"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ecretary, MCI </w:t>
      </w:r>
    </w:p>
    <w:p w:rsidR="00816231" w:rsidRPr="007F5FE5" w:rsidRDefault="00816231" w:rsidP="0081623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  <w:shd w:val="clear" w:color="auto" w:fill="FFFFFF"/>
        </w:rPr>
      </w:pPr>
    </w:p>
    <w:p w:rsidR="00DB4E28" w:rsidRDefault="00DB4E28" w:rsidP="00DB4E2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2E3D47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2E3D47"/>
          <w:sz w:val="24"/>
          <w:szCs w:val="24"/>
          <w:shd w:val="clear" w:color="auto" w:fill="FFFFFF"/>
        </w:rPr>
        <w:t>-!-!-!-!-!-!-!-!-!-!-!-!-!-!-!-!-!-!-</w:t>
      </w:r>
    </w:p>
    <w:p w:rsidR="00BB0336" w:rsidRDefault="00BB0336" w:rsidP="00AD3D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After submission, the Registrar shall issue a forwarding letter </w:t>
      </w:r>
      <w:r w:rsidR="00AD3DAA"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address</w:t>
      </w:r>
      <w:r w:rsidR="00D76667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ed </w:t>
      </w:r>
      <w:r w:rsidR="00AD3DAA"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to the Secretary, Min</w:t>
      </w: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istry of Health &amp; F.W, </w:t>
      </w:r>
      <w:proofErr w:type="spellStart"/>
      <w:proofErr w:type="gramStart"/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G</w:t>
      </w:r>
      <w:r w:rsidR="00D76667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proofErr w:type="gramEnd"/>
      <w:r w:rsidR="00AD3DA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which shall be sent to the </w:t>
      </w:r>
      <w:r w:rsidRPr="00C040C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Min</w:t>
      </w: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istry of Health &amp; F.W alongwith: </w:t>
      </w:r>
    </w:p>
    <w:p w:rsidR="00BB0336" w:rsidRPr="00BB0336" w:rsidRDefault="00BB0336" w:rsidP="00BB03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BB0336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Original Demand Draft</w:t>
      </w:r>
    </w:p>
    <w:p w:rsidR="00BB0336" w:rsidRPr="00BB0336" w:rsidRDefault="00BB0336" w:rsidP="00BB03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BookAntiqua-Bold"/>
          <w:bCs/>
          <w:color w:val="000000" w:themeColor="text1"/>
          <w:sz w:val="24"/>
          <w:szCs w:val="24"/>
        </w:rPr>
      </w:pPr>
      <w:r w:rsidRPr="00BB0336">
        <w:rPr>
          <w:rFonts w:asciiTheme="majorHAnsi" w:hAnsiTheme="majorHAnsi"/>
          <w:color w:val="000000" w:themeColor="text1"/>
          <w:sz w:val="24"/>
          <w:szCs w:val="24"/>
        </w:rPr>
        <w:t>appendix – A</w:t>
      </w:r>
      <w:r w:rsidRPr="00BB0336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/</w:t>
      </w:r>
      <w:r w:rsidRPr="00BB0336">
        <w:rPr>
          <w:rFonts w:asciiTheme="majorHAnsi" w:hAnsiTheme="majorHAnsi"/>
          <w:color w:val="000000" w:themeColor="text1"/>
          <w:sz w:val="24"/>
          <w:szCs w:val="24"/>
        </w:rPr>
        <w:t>B</w:t>
      </w:r>
      <w:r w:rsidRPr="00BB0336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/</w:t>
      </w:r>
      <w:r w:rsidRPr="00BB0336">
        <w:rPr>
          <w:rFonts w:asciiTheme="majorHAnsi" w:hAnsiTheme="majorHAnsi"/>
          <w:color w:val="000000" w:themeColor="text1"/>
          <w:sz w:val="24"/>
          <w:szCs w:val="24"/>
        </w:rPr>
        <w:t>C</w:t>
      </w:r>
      <w:r w:rsidRPr="00BB0336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 xml:space="preserve"> of MCI- fo</w:t>
      </w:r>
      <w:r w:rsidR="00D76667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r</w:t>
      </w:r>
      <w:r w:rsidRPr="00BB0336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>m 15</w:t>
      </w:r>
      <w:r w:rsidR="00D76667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 xml:space="preserve"> (duly filled) </w:t>
      </w:r>
    </w:p>
    <w:p w:rsidR="00BB0336" w:rsidRPr="00BB0336" w:rsidRDefault="00BB0336" w:rsidP="00BB03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BB0336">
        <w:rPr>
          <w:rFonts w:asciiTheme="majorHAnsi" w:hAnsiTheme="majorHAnsi" w:cs="BookAntiqua-Bold"/>
          <w:bCs/>
          <w:color w:val="000000" w:themeColor="text1"/>
          <w:sz w:val="24"/>
          <w:szCs w:val="24"/>
        </w:rPr>
        <w:t xml:space="preserve">other relevant documents, if required </w:t>
      </w:r>
    </w:p>
    <w:p w:rsidR="00BB0336" w:rsidRDefault="00BB0336" w:rsidP="00AD3D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AD3DA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828CB" w:rsidRPr="00853170" w:rsidRDefault="00BB0336" w:rsidP="00DF4985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BookAntiqua-Bold"/>
          <w:bCs/>
          <w:i/>
          <w:smallCaps/>
          <w:shadow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23D8" w:rsidRPr="00853170">
        <w:rPr>
          <w:rFonts w:asciiTheme="majorHAnsi" w:hAnsiTheme="majorHAnsi" w:cs="BookAntiqua-Bold"/>
          <w:bCs/>
          <w:i/>
          <w:smallCaps/>
          <w:shadow/>
          <w:sz w:val="24"/>
          <w:szCs w:val="24"/>
        </w:rPr>
        <w:t xml:space="preserve">[N.B:- </w:t>
      </w:r>
      <w:r w:rsidR="00853170" w:rsidRPr="00853170">
        <w:rPr>
          <w:rFonts w:asciiTheme="majorHAnsi" w:hAnsiTheme="majorHAnsi" w:cs="BookAntiqua-Bold"/>
          <w:bCs/>
          <w:i/>
          <w:smallCaps/>
          <w:shadow/>
          <w:sz w:val="24"/>
          <w:szCs w:val="24"/>
        </w:rPr>
        <w:t xml:space="preserve">information </w:t>
      </w:r>
      <w:r w:rsidR="00BA23D8" w:rsidRPr="00853170">
        <w:rPr>
          <w:rFonts w:asciiTheme="majorHAnsi" w:hAnsiTheme="majorHAnsi" w:cs="BookAntiqua-Bold"/>
          <w:bCs/>
          <w:i/>
          <w:smallCaps/>
          <w:shadow/>
          <w:sz w:val="24"/>
          <w:szCs w:val="24"/>
        </w:rPr>
        <w:t>may change time to time]</w:t>
      </w:r>
      <w:r w:rsidR="00957207" w:rsidRPr="00853170">
        <w:rPr>
          <w:rFonts w:asciiTheme="majorHAnsi" w:hAnsiTheme="majorHAnsi" w:cs="BookAntiqua-Bold"/>
          <w:bCs/>
          <w:i/>
          <w:smallCaps/>
          <w:shadow/>
          <w:sz w:val="24"/>
          <w:szCs w:val="24"/>
        </w:rPr>
        <w:t xml:space="preserve"> </w:t>
      </w:r>
    </w:p>
    <w:p w:rsidR="005828CB" w:rsidRPr="00853170" w:rsidRDefault="005828CB" w:rsidP="005828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mallCaps/>
          <w:shadow/>
          <w:sz w:val="24"/>
          <w:szCs w:val="24"/>
        </w:rPr>
      </w:pPr>
    </w:p>
    <w:sectPr w:rsidR="005828CB" w:rsidRPr="00853170" w:rsidSect="003A5F79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BEC"/>
    <w:multiLevelType w:val="hybridMultilevel"/>
    <w:tmpl w:val="14F8E6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C6E614D"/>
    <w:multiLevelType w:val="hybridMultilevel"/>
    <w:tmpl w:val="03A4170C"/>
    <w:lvl w:ilvl="0" w:tplc="11403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228B4"/>
    <w:multiLevelType w:val="hybridMultilevel"/>
    <w:tmpl w:val="03A4170C"/>
    <w:lvl w:ilvl="0" w:tplc="11403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5F2D65"/>
    <w:multiLevelType w:val="hybridMultilevel"/>
    <w:tmpl w:val="746C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4D0"/>
    <w:multiLevelType w:val="hybridMultilevel"/>
    <w:tmpl w:val="8BEA3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614C1"/>
    <w:multiLevelType w:val="hybridMultilevel"/>
    <w:tmpl w:val="CC5212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7ED6"/>
    <w:rsid w:val="00050E41"/>
    <w:rsid w:val="000F5905"/>
    <w:rsid w:val="00107ED6"/>
    <w:rsid w:val="001B48FE"/>
    <w:rsid w:val="00377B6C"/>
    <w:rsid w:val="00380282"/>
    <w:rsid w:val="00385001"/>
    <w:rsid w:val="00390298"/>
    <w:rsid w:val="003A0834"/>
    <w:rsid w:val="003A5F79"/>
    <w:rsid w:val="003B701E"/>
    <w:rsid w:val="003D1683"/>
    <w:rsid w:val="00486A43"/>
    <w:rsid w:val="00495C82"/>
    <w:rsid w:val="004A3554"/>
    <w:rsid w:val="00521767"/>
    <w:rsid w:val="005828CB"/>
    <w:rsid w:val="00636BCF"/>
    <w:rsid w:val="00731DEF"/>
    <w:rsid w:val="007F5FE5"/>
    <w:rsid w:val="00800724"/>
    <w:rsid w:val="00816231"/>
    <w:rsid w:val="00853170"/>
    <w:rsid w:val="00871051"/>
    <w:rsid w:val="00957207"/>
    <w:rsid w:val="00984325"/>
    <w:rsid w:val="009E029E"/>
    <w:rsid w:val="009E6682"/>
    <w:rsid w:val="00A51205"/>
    <w:rsid w:val="00AD3DAA"/>
    <w:rsid w:val="00AE6A4A"/>
    <w:rsid w:val="00B326ED"/>
    <w:rsid w:val="00BA23D8"/>
    <w:rsid w:val="00BB0336"/>
    <w:rsid w:val="00BB5AEE"/>
    <w:rsid w:val="00C040C5"/>
    <w:rsid w:val="00D76667"/>
    <w:rsid w:val="00DB4E28"/>
    <w:rsid w:val="00DC3788"/>
    <w:rsid w:val="00DC6BD7"/>
    <w:rsid w:val="00DD30CF"/>
    <w:rsid w:val="00DD597D"/>
    <w:rsid w:val="00DF4985"/>
    <w:rsid w:val="00E36829"/>
    <w:rsid w:val="00ED2308"/>
    <w:rsid w:val="00F866E4"/>
    <w:rsid w:val="00FC3D84"/>
    <w:rsid w:val="00FD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9E"/>
  </w:style>
  <w:style w:type="paragraph" w:styleId="Heading3">
    <w:name w:val="heading 3"/>
    <w:basedOn w:val="Normal"/>
    <w:link w:val="Heading3Char"/>
    <w:uiPriority w:val="9"/>
    <w:qFormat/>
    <w:rsid w:val="00FC3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2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0282"/>
    <w:pPr>
      <w:ind w:left="720"/>
      <w:contextualSpacing/>
    </w:pPr>
  </w:style>
  <w:style w:type="paragraph" w:styleId="Title">
    <w:name w:val="Title"/>
    <w:basedOn w:val="Normal"/>
    <w:link w:val="TitleChar"/>
    <w:qFormat/>
    <w:rsid w:val="00C040C5"/>
    <w:pPr>
      <w:spacing w:after="0" w:line="240" w:lineRule="auto"/>
      <w:jc w:val="center"/>
    </w:pPr>
    <w:rPr>
      <w:rFonts w:ascii="Arial Black" w:eastAsia="Times New Roman" w:hAnsi="Arial Black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040C5"/>
    <w:rPr>
      <w:rFonts w:ascii="Arial Black" w:eastAsia="Times New Roman" w:hAnsi="Arial Black" w:cs="Arial"/>
      <w:sz w:val="32"/>
      <w:szCs w:val="24"/>
    </w:rPr>
  </w:style>
  <w:style w:type="paragraph" w:styleId="Subtitle">
    <w:name w:val="Subtitle"/>
    <w:basedOn w:val="Normal"/>
    <w:link w:val="SubtitleChar"/>
    <w:qFormat/>
    <w:rsid w:val="00C040C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C040C5"/>
    <w:rPr>
      <w:rFonts w:ascii="Arial" w:eastAsia="Times New Roman" w:hAnsi="Arial" w:cs="Arial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C040C5"/>
    <w:pPr>
      <w:spacing w:after="0" w:line="240" w:lineRule="auto"/>
    </w:pPr>
    <w:rPr>
      <w:rFonts w:ascii="Arial Narrow" w:eastAsia="Times New Roman" w:hAnsi="Arial Narrow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040C5"/>
    <w:rPr>
      <w:rFonts w:ascii="Arial Narrow" w:eastAsia="Times New Roman" w:hAnsi="Arial Narrow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636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A355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C3D8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i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c.nic.in/MCCRes/Show-Pdf?Type=E0184ADEDF913B076626646D3F52C3B49C39AD6D&amp;ID=1D513C0BCBE33B2E7440E5E14D0B22EF95C9D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uhs.ac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Debtaru</dc:creator>
  <cp:lastModifiedBy>Debtaru</cp:lastModifiedBy>
  <cp:revision>25</cp:revision>
  <cp:lastPrinted>2017-06-07T08:05:00Z</cp:lastPrinted>
  <dcterms:created xsi:type="dcterms:W3CDTF">2017-05-23T09:11:00Z</dcterms:created>
  <dcterms:modified xsi:type="dcterms:W3CDTF">2017-06-07T08:26:00Z</dcterms:modified>
</cp:coreProperties>
</file>